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24" w:rsidRPr="00C4355E" w:rsidRDefault="00930124" w:rsidP="00930124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r w:rsidRPr="00C4355E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t>對對九宮格</w:t>
      </w:r>
    </w:p>
    <w:p w:rsidR="00FA464D" w:rsidRDefault="00B80992" w:rsidP="00250700">
      <w:pPr>
        <w:pStyle w:val="a4"/>
        <w:numPr>
          <w:ilvl w:val="0"/>
          <w:numId w:val="1"/>
        </w:numPr>
        <w:ind w:leftChars="0" w:left="1560" w:firstLine="0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  <w:t>5~6</w:t>
      </w:r>
      <w:r w:rsidR="002507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年級</w:t>
      </w: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黏住</w:t>
      </w:r>
      <w:proofErr w:type="gramStart"/>
      <w:r w:rsidR="00930124" w:rsidRPr="005B5795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同色格</w:t>
      </w:r>
      <w:proofErr w:type="gramEnd"/>
      <w:r w:rsidR="00930124" w:rsidRPr="00C4355E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。</w:t>
      </w:r>
    </w:p>
    <w:p w:rsidR="00250700" w:rsidRDefault="00B80992" w:rsidP="00250700">
      <w:pPr>
        <w:pStyle w:val="a4"/>
        <w:numPr>
          <w:ilvl w:val="0"/>
          <w:numId w:val="1"/>
        </w:numPr>
        <w:ind w:leftChars="0" w:left="1560" w:firstLine="0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  <w:t>3~4</w:t>
      </w:r>
      <w:r w:rsidR="002507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年級</w:t>
      </w: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二球皆黏住。</w:t>
      </w:r>
    </w:p>
    <w:p w:rsidR="00B80992" w:rsidRDefault="00B80992" w:rsidP="00250700">
      <w:pPr>
        <w:pStyle w:val="a4"/>
        <w:numPr>
          <w:ilvl w:val="0"/>
          <w:numId w:val="1"/>
        </w:numPr>
        <w:ind w:leftChars="0" w:left="1560" w:firstLine="0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1</w:t>
      </w:r>
      <w:r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  <w:t>~2</w:t>
      </w: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年級至少黏住1球</w:t>
      </w:r>
    </w:p>
    <w:p w:rsidR="003139A5" w:rsidRPr="00250700" w:rsidRDefault="003139A5" w:rsidP="003139A5">
      <w:pPr>
        <w:pStyle w:val="a4"/>
        <w:ind w:leftChars="0" w:left="1560" w:firstLineChars="100" w:firstLine="1200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(含幼兒園，向日葵班)</w:t>
      </w:r>
    </w:p>
    <w:p w:rsidR="00FA464D" w:rsidRPr="00BB1FAF" w:rsidRDefault="00FA464D" w:rsidP="00FA464D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bookmarkStart w:id="0" w:name="_Hlk124521161"/>
      <w:r w:rsidRPr="00BB1FAF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全童星攻略</w:t>
      </w:r>
    </w:p>
    <w:p w:rsidR="00FA464D" w:rsidRPr="00F52F99" w:rsidRDefault="00FA464D" w:rsidP="00FA464D">
      <w:pPr>
        <w:pStyle w:val="a4"/>
        <w:ind w:leftChars="0" w:left="851"/>
        <w:rPr>
          <w:rFonts w:ascii="標楷體" w:eastAsia="標楷體" w:hAnsi="標楷體"/>
          <w:color w:val="FF0000"/>
          <w:sz w:val="100"/>
          <w:szCs w:val="100"/>
        </w:rPr>
      </w:pPr>
    </w:p>
    <w:p w:rsidR="00F12517" w:rsidRPr="00BB1FAF" w:rsidRDefault="00F12517" w:rsidP="004177CB">
      <w:pPr>
        <w:pStyle w:val="a4"/>
        <w:numPr>
          <w:ilvl w:val="0"/>
          <w:numId w:val="1"/>
        </w:numPr>
        <w:snapToGrid w:val="0"/>
        <w:spacing w:afterLines="100" w:after="360"/>
        <w:ind w:leftChars="413" w:left="1003" w:hangingChars="1" w:hanging="12"/>
        <w:rPr>
          <w:rFonts w:ascii="文鼎新潮ＰＯＰ體P" w:eastAsia="文鼎新潮ＰＯＰ體P" w:hAnsi="標楷體"/>
          <w:color w:val="002060"/>
          <w:sz w:val="120"/>
          <w:szCs w:val="120"/>
        </w:rPr>
      </w:pPr>
      <w:r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反毒</w:t>
      </w:r>
      <w:r w:rsidR="00250700"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詐</w:t>
      </w:r>
      <w:r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、防災、人權等</w:t>
      </w:r>
    </w:p>
    <w:p w:rsidR="00FA464D" w:rsidRDefault="00206D2F" w:rsidP="00F12517">
      <w:pPr>
        <w:pStyle w:val="a4"/>
        <w:snapToGrid w:val="0"/>
        <w:ind w:leftChars="0" w:left="1003" w:firstLineChars="70" w:firstLine="840"/>
        <w:rPr>
          <w:rFonts w:ascii="文鼎新潮ＰＯＰ體P" w:eastAsia="文鼎新潮ＰＯＰ體P" w:hAnsi="標楷體"/>
          <w:color w:val="833C0B" w:themeColor="accent2" w:themeShade="80"/>
          <w:sz w:val="120"/>
          <w:szCs w:val="120"/>
        </w:rPr>
      </w:pPr>
      <w:r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法定宣導</w:t>
      </w:r>
      <w:r w:rsidR="005B5795">
        <w:rPr>
          <w:rFonts w:ascii="文鼎新潮ＰＯＰ體P" w:eastAsia="文鼎新潮ＰＯＰ體P" w:hAnsi="標楷體" w:hint="eastAsia"/>
          <w:color w:val="833C0B" w:themeColor="accent2" w:themeShade="80"/>
          <w:sz w:val="120"/>
          <w:szCs w:val="120"/>
        </w:rPr>
        <w:t xml:space="preserve"> </w:t>
      </w:r>
      <w:r w:rsidRPr="005B5795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答對</w:t>
      </w:r>
      <w:r w:rsidR="00B80992">
        <w:rPr>
          <w:rFonts w:ascii="文鼎新潮ＰＯＰ體P" w:eastAsia="文鼎新潮ＰＯＰ體P" w:hAnsi="標楷體"/>
          <w:color w:val="FF0000"/>
          <w:sz w:val="120"/>
          <w:szCs w:val="120"/>
        </w:rPr>
        <w:t>2</w:t>
      </w:r>
      <w:r w:rsidRPr="005B5795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題</w:t>
      </w:r>
      <w:r w:rsidR="00FA464D" w:rsidRPr="00F12517">
        <w:rPr>
          <w:rFonts w:ascii="文鼎新潮ＰＯＰ體P" w:eastAsia="文鼎新潮ＰＯＰ體P" w:hAnsi="標楷體" w:hint="eastAsia"/>
          <w:color w:val="833C0B" w:themeColor="accent2" w:themeShade="80"/>
          <w:sz w:val="120"/>
          <w:szCs w:val="120"/>
        </w:rPr>
        <w:t>。</w:t>
      </w:r>
    </w:p>
    <w:p w:rsidR="00B80992" w:rsidRPr="00F12517" w:rsidRDefault="00B80992" w:rsidP="00F12517">
      <w:pPr>
        <w:pStyle w:val="a4"/>
        <w:snapToGrid w:val="0"/>
        <w:ind w:leftChars="0" w:left="1003" w:firstLineChars="70" w:firstLine="840"/>
        <w:rPr>
          <w:rFonts w:ascii="文鼎新潮ＰＯＰ體P" w:eastAsia="文鼎新潮ＰＯＰ體P" w:hAnsi="標楷體"/>
          <w:color w:val="833C0B" w:themeColor="accent2" w:themeShade="80"/>
          <w:sz w:val="120"/>
          <w:szCs w:val="120"/>
        </w:rPr>
      </w:pPr>
      <w:r>
        <w:rPr>
          <w:rFonts w:ascii="文鼎新潮ＰＯＰ體P" w:eastAsia="文鼎新潮ＰＯＰ體P" w:hAnsi="標楷體" w:hint="eastAsia"/>
          <w:color w:val="833C0B" w:themeColor="accent2" w:themeShade="80"/>
          <w:sz w:val="120"/>
          <w:szCs w:val="120"/>
        </w:rPr>
        <w:t>(</w:t>
      </w:r>
      <w:r w:rsidRPr="00B80992">
        <w:rPr>
          <w:rFonts w:ascii="文鼎新潮ＰＯＰ體P" w:eastAsia="文鼎新潮ＰＯＰ體P" w:hAnsi="標楷體" w:hint="eastAsia"/>
          <w:color w:val="7030A0"/>
          <w:sz w:val="120"/>
          <w:szCs w:val="120"/>
        </w:rPr>
        <w:t>低年級</w:t>
      </w:r>
      <w:r w:rsidR="0048368D">
        <w:rPr>
          <w:rFonts w:ascii="文鼎新潮ＰＯＰ體P" w:eastAsia="文鼎新潮ＰＯＰ體P" w:hAnsi="標楷體" w:hint="eastAsia"/>
          <w:color w:val="7030A0"/>
          <w:sz w:val="120"/>
          <w:szCs w:val="120"/>
        </w:rPr>
        <w:t>以下</w:t>
      </w:r>
      <w:r w:rsidRPr="00B80992">
        <w:rPr>
          <w:rFonts w:ascii="文鼎新潮ＰＯＰ體P" w:eastAsia="文鼎新潮ＰＯＰ體P" w:hAnsi="標楷體" w:hint="eastAsia"/>
          <w:color w:val="7030A0"/>
          <w:sz w:val="120"/>
          <w:szCs w:val="120"/>
        </w:rPr>
        <w:t xml:space="preserve"> </w:t>
      </w:r>
      <w:r>
        <w:rPr>
          <w:rFonts w:ascii="文鼎新潮ＰＯＰ體P" w:eastAsia="文鼎新潮ＰＯＰ體P" w:hAnsi="標楷體" w:hint="eastAsia"/>
          <w:color w:val="7030A0"/>
          <w:sz w:val="120"/>
          <w:szCs w:val="120"/>
        </w:rPr>
        <w:t>需</w:t>
      </w:r>
      <w:r w:rsidRPr="00B80992">
        <w:rPr>
          <w:rFonts w:ascii="文鼎新潮ＰＯＰ體P" w:eastAsia="文鼎新潮ＰＯＰ體P" w:hAnsi="標楷體" w:hint="eastAsia"/>
          <w:color w:val="7030A0"/>
          <w:sz w:val="120"/>
          <w:szCs w:val="120"/>
        </w:rPr>
        <w:t>答對1題</w:t>
      </w:r>
      <w:r>
        <w:rPr>
          <w:rFonts w:ascii="文鼎新潮ＰＯＰ體P" w:eastAsia="文鼎新潮ＰＯＰ體P" w:hAnsi="標楷體" w:hint="eastAsia"/>
          <w:color w:val="833C0B" w:themeColor="accent2" w:themeShade="80"/>
          <w:sz w:val="120"/>
          <w:szCs w:val="120"/>
        </w:rPr>
        <w:t>)</w:t>
      </w:r>
    </w:p>
    <w:p w:rsidR="00A45F9F" w:rsidRPr="00C4355E" w:rsidRDefault="00A45F9F" w:rsidP="00A45F9F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proofErr w:type="gramStart"/>
      <w:r w:rsidRPr="00C4355E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識毒連線</w:t>
      </w:r>
      <w:proofErr w:type="gramEnd"/>
    </w:p>
    <w:p w:rsidR="00A45F9F" w:rsidRPr="00C4355E" w:rsidRDefault="00A45F9F" w:rsidP="004177CB">
      <w:pPr>
        <w:pStyle w:val="a4"/>
        <w:numPr>
          <w:ilvl w:val="0"/>
          <w:numId w:val="2"/>
        </w:numPr>
        <w:spacing w:beforeLines="150" w:before="540" w:afterLines="100" w:after="360"/>
        <w:ind w:leftChars="0" w:left="1332" w:firstLine="85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 w:rsidRPr="00C4355E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抽出</w:t>
      </w:r>
      <w:r w:rsidRPr="005B5795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14張</w:t>
      </w:r>
      <w:r w:rsidRPr="00DA6F36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圖卡</w:t>
      </w:r>
    </w:p>
    <w:p w:rsidR="00A45F9F" w:rsidRPr="00C4355E" w:rsidRDefault="00A45F9F" w:rsidP="004177CB">
      <w:pPr>
        <w:pStyle w:val="a4"/>
        <w:numPr>
          <w:ilvl w:val="0"/>
          <w:numId w:val="2"/>
        </w:numPr>
        <w:spacing w:afterLines="100" w:after="360"/>
        <w:ind w:leftChars="0" w:firstLine="87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 w:rsidRPr="00C4355E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對照</w:t>
      </w:r>
      <w:r w:rsidR="00D86A71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圖片</w:t>
      </w:r>
      <w:r w:rsidRPr="00C4355E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位置擺放。</w:t>
      </w:r>
    </w:p>
    <w:p w:rsidR="00A45F9F" w:rsidRPr="00C4355E" w:rsidRDefault="00A45F9F" w:rsidP="00F12517">
      <w:pPr>
        <w:pStyle w:val="a4"/>
        <w:numPr>
          <w:ilvl w:val="0"/>
          <w:numId w:val="2"/>
        </w:numPr>
        <w:ind w:leftChars="0" w:firstLine="87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 w:rsidRPr="00C4355E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至少</w:t>
      </w:r>
      <w:r w:rsidR="007A0104" w:rsidRPr="005B5795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連成</w:t>
      </w:r>
      <w:r w:rsidRPr="005B5795">
        <w:rPr>
          <w:rFonts w:ascii="文鼎新潮ＰＯＰ體P" w:eastAsia="文鼎新潮ＰＯＰ體P" w:hAnsi="標楷體" w:hint="eastAsia"/>
          <w:color w:val="FF0000"/>
          <w:sz w:val="120"/>
          <w:szCs w:val="120"/>
          <w:u w:val="single"/>
        </w:rPr>
        <w:t>一條線</w:t>
      </w:r>
      <w:r w:rsidRPr="00C4355E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。</w:t>
      </w:r>
    </w:p>
    <w:p w:rsidR="00A45F9F" w:rsidRPr="00BB1FAF" w:rsidRDefault="00BB1FAF" w:rsidP="00D47542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r w:rsidRPr="00BB1FAF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K</w:t>
      </w:r>
      <w:r w:rsidRPr="00BB1FAF">
        <w:rPr>
          <w:rFonts w:ascii="文鼎新潮ＰＯＰ體P" w:eastAsia="文鼎新潮ＰＯＰ體P" w:hAnsi="標楷體"/>
          <w:color w:val="C00000"/>
          <w:sz w:val="200"/>
          <w:szCs w:val="200"/>
        </w:rPr>
        <w:t>.O.</w:t>
      </w:r>
      <w:r w:rsidR="00A45F9F" w:rsidRPr="00BB1FAF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t>毒品</w:t>
      </w:r>
    </w:p>
    <w:p w:rsidR="00F12517" w:rsidRPr="00F52F99" w:rsidRDefault="00F12517" w:rsidP="00A45F9F">
      <w:pPr>
        <w:pStyle w:val="a4"/>
        <w:ind w:leftChars="0" w:left="1331"/>
        <w:rPr>
          <w:rFonts w:ascii="標楷體" w:eastAsia="標楷體" w:hAnsi="標楷體"/>
          <w:color w:val="FF0000"/>
          <w:sz w:val="100"/>
          <w:szCs w:val="100"/>
        </w:rPr>
      </w:pPr>
    </w:p>
    <w:p w:rsidR="00A45F9F" w:rsidRDefault="00426B6E" w:rsidP="00426B6E">
      <w:pPr>
        <w:pStyle w:val="a4"/>
        <w:numPr>
          <w:ilvl w:val="0"/>
          <w:numId w:val="3"/>
        </w:numPr>
        <w:ind w:leftChars="0" w:left="2410" w:firstLine="0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依年級設定不同距離，</w:t>
      </w:r>
      <w:proofErr w:type="gramStart"/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每人需</w:t>
      </w:r>
      <w:r w:rsidR="00A45F9F" w:rsidRPr="00BB1FAF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擊</w:t>
      </w: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【</w:t>
      </w:r>
      <w:r w:rsidRPr="00BB1FAF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倒</w:t>
      </w: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】</w:t>
      </w:r>
      <w:proofErr w:type="gramEnd"/>
      <w:r>
        <w:rPr>
          <w:rFonts w:ascii="文鼎新潮ＰＯＰ體P" w:eastAsia="文鼎新潮ＰＯＰ體P" w:hAnsi="標楷體"/>
          <w:color w:val="FF0000"/>
          <w:sz w:val="120"/>
          <w:szCs w:val="120"/>
        </w:rPr>
        <w:t>4</w:t>
      </w:r>
      <w:r w:rsidR="00A45F9F" w:rsidRPr="00BB1FAF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瓶</w:t>
      </w:r>
      <w:r w:rsidR="005B5795" w:rsidRPr="00BB1FAF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 xml:space="preserve"> </w:t>
      </w:r>
      <w:bookmarkEnd w:id="0"/>
    </w:p>
    <w:p w:rsidR="00426B6E" w:rsidRDefault="00426B6E" w:rsidP="00426B6E">
      <w:pPr>
        <w:pStyle w:val="a4"/>
        <w:ind w:leftChars="0" w:left="2127"/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</w:pPr>
    </w:p>
    <w:p w:rsidR="00A45F9F" w:rsidRPr="00C4355E" w:rsidRDefault="00A45F9F" w:rsidP="00A45F9F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r w:rsidRPr="00C4355E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足下神威</w:t>
      </w:r>
    </w:p>
    <w:p w:rsidR="00A45F9F" w:rsidRPr="005B5795" w:rsidRDefault="00580A80" w:rsidP="004177CB">
      <w:pPr>
        <w:pStyle w:val="a4"/>
        <w:numPr>
          <w:ilvl w:val="0"/>
          <w:numId w:val="3"/>
        </w:numPr>
        <w:snapToGrid w:val="0"/>
        <w:spacing w:before="480" w:afterLines="100" w:after="360"/>
        <w:ind w:leftChars="0" w:left="3119" w:hanging="1072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踢球</w:t>
      </w:r>
      <w:proofErr w:type="gramStart"/>
      <w:r w:rsidR="00A45F9F" w:rsidRPr="005B5795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繞角錐</w:t>
      </w:r>
      <w:r w:rsidR="00A45F9F" w:rsidRPr="005B5795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走</w:t>
      </w:r>
      <w:proofErr w:type="gramEnd"/>
      <w:r w:rsidR="00A45F9F" w:rsidRPr="005B5795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S型</w:t>
      </w:r>
      <w:r w:rsidR="00B80992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 xml:space="preserve"> </w:t>
      </w:r>
      <w:r w:rsidR="00B80992">
        <w:rPr>
          <w:rFonts w:ascii="文鼎新潮ＰＯＰ體P" w:eastAsia="文鼎新潮ＰＯＰ體P" w:hAnsi="標楷體"/>
          <w:color w:val="FF0000"/>
          <w:sz w:val="120"/>
          <w:szCs w:val="120"/>
        </w:rPr>
        <w:t xml:space="preserve">  </w:t>
      </w:r>
      <w:r w:rsidR="00B80992" w:rsidRPr="005B5795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回到起點。</w:t>
      </w:r>
    </w:p>
    <w:p w:rsidR="00A45F9F" w:rsidRPr="005B5795" w:rsidRDefault="00A45F9F" w:rsidP="004177CB">
      <w:pPr>
        <w:pStyle w:val="a4"/>
        <w:numPr>
          <w:ilvl w:val="0"/>
          <w:numId w:val="3"/>
        </w:numPr>
        <w:snapToGrid w:val="0"/>
        <w:spacing w:before="360" w:afterLines="100" w:after="360"/>
        <w:ind w:leftChars="0" w:left="3119" w:hanging="1072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 w:rsidRPr="005B5795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撞到</w:t>
      </w:r>
      <w:proofErr w:type="gramStart"/>
      <w:r w:rsidRPr="005B5795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角錐算失敗</w:t>
      </w:r>
      <w:proofErr w:type="gramEnd"/>
      <w:r w:rsidRPr="005B5795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。</w:t>
      </w:r>
    </w:p>
    <w:p w:rsidR="007A0104" w:rsidRPr="00BB1FAF" w:rsidRDefault="007A0104" w:rsidP="00BB1FAF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r w:rsidRPr="00BB1FAF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把你套牢</w:t>
      </w:r>
    </w:p>
    <w:p w:rsidR="007A0104" w:rsidRPr="00883B00" w:rsidRDefault="00426B6E" w:rsidP="00883B00">
      <w:pPr>
        <w:pStyle w:val="a4"/>
        <w:numPr>
          <w:ilvl w:val="0"/>
          <w:numId w:val="3"/>
        </w:numPr>
        <w:snapToGrid w:val="0"/>
        <w:spacing w:beforeLines="200" w:before="720" w:afterLines="150" w:after="540"/>
        <w:ind w:leftChars="0" w:left="2694" w:hanging="1134"/>
        <w:rPr>
          <w:rFonts w:ascii="文鼎新潮ＰＯＰ體P" w:eastAsia="文鼎新潮ＰＯＰ體P" w:hAnsi="標楷體"/>
          <w:color w:val="002060"/>
          <w:sz w:val="120"/>
          <w:szCs w:val="120"/>
        </w:rPr>
      </w:pPr>
      <w:r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依年級設定</w:t>
      </w:r>
      <w:r w:rsidRPr="00883B00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三角錐</w:t>
      </w:r>
      <w:r w:rsidR="00883B00" w:rsidRPr="00883B00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的</w:t>
      </w:r>
      <w:r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不同</w:t>
      </w:r>
      <w:r w:rsidR="00883B00"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 xml:space="preserve"> </w:t>
      </w:r>
      <w:r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距離</w:t>
      </w:r>
      <w:r w:rsidR="005B5795" w:rsidRPr="00883B00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。</w:t>
      </w:r>
    </w:p>
    <w:p w:rsidR="00883B00" w:rsidRPr="00883B00" w:rsidRDefault="00883B00" w:rsidP="00883B00">
      <w:pPr>
        <w:pStyle w:val="a4"/>
        <w:numPr>
          <w:ilvl w:val="0"/>
          <w:numId w:val="3"/>
        </w:numPr>
        <w:snapToGrid w:val="0"/>
        <w:spacing w:line="360" w:lineRule="auto"/>
        <w:ind w:leftChars="0" w:left="2694" w:hanging="1134"/>
        <w:rPr>
          <w:rFonts w:ascii="文鼎新潮ＰＯＰ體P" w:eastAsia="文鼎新潮ＰＯＰ體P" w:hAnsi="標楷體"/>
          <w:color w:val="002060"/>
          <w:sz w:val="120"/>
          <w:szCs w:val="120"/>
        </w:rPr>
      </w:pPr>
      <w:proofErr w:type="gramStart"/>
      <w:r w:rsidRPr="00883B00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將呼啦</w:t>
      </w:r>
      <w:proofErr w:type="gramEnd"/>
      <w:r w:rsidRPr="00883B00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圈</w:t>
      </w:r>
      <w:r w:rsidRPr="00883B00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投進三角錐</w:t>
      </w:r>
      <w:r w:rsidRPr="00883B00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。</w:t>
      </w:r>
    </w:p>
    <w:p w:rsidR="007A0104" w:rsidRPr="00C4355E" w:rsidRDefault="007A0104" w:rsidP="007A0104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r w:rsidRPr="00C4355E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搖曳生姿</w:t>
      </w:r>
    </w:p>
    <w:p w:rsidR="00250700" w:rsidRDefault="00250700" w:rsidP="00250700">
      <w:pPr>
        <w:pStyle w:val="a4"/>
        <w:spacing w:beforeLines="150" w:before="540" w:afterLines="100" w:after="360"/>
        <w:ind w:leftChars="0" w:left="3119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</w:p>
    <w:p w:rsidR="007A0104" w:rsidRPr="00250700" w:rsidRDefault="00CA7565" w:rsidP="00250700">
      <w:pPr>
        <w:pStyle w:val="a4"/>
        <w:numPr>
          <w:ilvl w:val="0"/>
          <w:numId w:val="3"/>
        </w:numPr>
        <w:spacing w:beforeLines="150" w:before="540" w:afterLines="100" w:after="360"/>
        <w:ind w:leftChars="0" w:left="3119" w:hanging="1072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proofErr w:type="gramStart"/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踩高翹</w:t>
      </w:r>
      <w:r w:rsidR="007A0104" w:rsidRPr="00C4355E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走回</w:t>
      </w:r>
      <w:proofErr w:type="gramEnd"/>
      <w:r w:rsidR="007A0104" w:rsidRPr="00C4355E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原點。</w:t>
      </w:r>
    </w:p>
    <w:p w:rsidR="007A0104" w:rsidRDefault="00CF39EB" w:rsidP="007A0104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r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毒品滾彈</w:t>
      </w:r>
    </w:p>
    <w:p w:rsidR="003139A5" w:rsidRDefault="003139A5" w:rsidP="003139A5">
      <w:pPr>
        <w:pStyle w:val="a4"/>
        <w:spacing w:before="300" w:afterLines="100" w:after="360"/>
        <w:ind w:leftChars="886" w:left="2126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</w:p>
    <w:p w:rsidR="00FF70D7" w:rsidRDefault="00FF70D7" w:rsidP="003139A5">
      <w:pPr>
        <w:pStyle w:val="a4"/>
        <w:numPr>
          <w:ilvl w:val="0"/>
          <w:numId w:val="3"/>
        </w:numPr>
        <w:spacing w:before="300" w:afterLines="100" w:after="360"/>
        <w:ind w:leftChars="886" w:left="2126" w:firstLine="0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了解</w:t>
      </w:r>
      <w:r w:rsidRPr="00FF70D7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拒毒</w:t>
      </w: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八招。</w:t>
      </w:r>
    </w:p>
    <w:p w:rsidR="00BB1FAF" w:rsidRPr="00FF70D7" w:rsidRDefault="00BB1FAF" w:rsidP="003139A5">
      <w:pPr>
        <w:pStyle w:val="a4"/>
        <w:numPr>
          <w:ilvl w:val="0"/>
          <w:numId w:val="3"/>
        </w:numPr>
        <w:spacing w:before="300" w:afterLines="100" w:after="360"/>
        <w:ind w:leftChars="886" w:left="2126" w:firstLine="0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拒毒口訣</w:t>
      </w:r>
      <w:proofErr w:type="gramStart"/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愛知影</w:t>
      </w:r>
      <w:proofErr w:type="gramEnd"/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。</w:t>
      </w:r>
    </w:p>
    <w:p w:rsidR="00FF70D7" w:rsidRPr="00FF70D7" w:rsidRDefault="00FF70D7" w:rsidP="00FF70D7">
      <w:pPr>
        <w:rPr>
          <w:rFonts w:ascii="文鼎新潮ＰＯＰ體P" w:eastAsia="文鼎新潮ＰＯＰ體P" w:hAnsi="標楷體"/>
          <w:color w:val="1F3864" w:themeColor="accent1" w:themeShade="80"/>
          <w:sz w:val="96"/>
          <w:szCs w:val="96"/>
        </w:rPr>
      </w:pPr>
    </w:p>
    <w:p w:rsidR="007A0104" w:rsidRPr="005B5795" w:rsidRDefault="007A0104" w:rsidP="007A0104">
      <w:pPr>
        <w:snapToGrid w:val="0"/>
        <w:jc w:val="center"/>
        <w:rPr>
          <w:rFonts w:ascii="文鼎新潮ＰＯＰ體P" w:eastAsia="文鼎新潮ＰＯＰ體P" w:hAnsi="標楷體"/>
          <w:color w:val="1F3864" w:themeColor="accent1" w:themeShade="80"/>
          <w:sz w:val="200"/>
          <w:szCs w:val="200"/>
        </w:rPr>
      </w:pPr>
      <w:r w:rsidRPr="00BB1FAF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t>乒乓九宮格</w:t>
      </w:r>
    </w:p>
    <w:p w:rsidR="007A0104" w:rsidRPr="00F52F99" w:rsidRDefault="007A0104" w:rsidP="007A0104">
      <w:pPr>
        <w:pStyle w:val="a4"/>
        <w:ind w:leftChars="0" w:left="1331"/>
        <w:rPr>
          <w:rFonts w:ascii="標楷體" w:eastAsia="標楷體" w:hAnsi="標楷體"/>
          <w:color w:val="FF0000"/>
          <w:sz w:val="100"/>
          <w:szCs w:val="100"/>
        </w:rPr>
      </w:pPr>
    </w:p>
    <w:p w:rsidR="007A0104" w:rsidRPr="005B5795" w:rsidRDefault="008C02B5" w:rsidP="004177CB">
      <w:pPr>
        <w:pStyle w:val="a4"/>
        <w:numPr>
          <w:ilvl w:val="0"/>
          <w:numId w:val="3"/>
        </w:numPr>
        <w:spacing w:afterLines="150" w:after="540"/>
        <w:ind w:leftChars="0" w:left="3119" w:hanging="1072"/>
        <w:rPr>
          <w:rFonts w:ascii="文鼎新潮ＰＯＰ體P" w:eastAsia="文鼎新潮ＰＯＰ體P" w:hAnsi="標楷體"/>
          <w:color w:val="833C0B" w:themeColor="accent2" w:themeShade="80"/>
          <w:sz w:val="120"/>
          <w:szCs w:val="120"/>
        </w:rPr>
      </w:pPr>
      <w:proofErr w:type="gramStart"/>
      <w:r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乒乓球</w:t>
      </w:r>
      <w:r w:rsidR="00D112FD"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彈</w:t>
      </w:r>
      <w:r w:rsidR="002A464E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桌</w:t>
      </w:r>
      <w:r w:rsidR="00D112FD"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後</w:t>
      </w:r>
      <w:r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進</w:t>
      </w:r>
      <w:proofErr w:type="gramEnd"/>
      <w:r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洞</w:t>
      </w:r>
      <w:r w:rsidR="007A0104" w:rsidRPr="00BB1FAF">
        <w:rPr>
          <w:rFonts w:ascii="文鼎新潮ＰＯＰ體P" w:eastAsia="文鼎新潮ＰＯＰ體P" w:hAnsi="標楷體" w:hint="eastAsia"/>
          <w:color w:val="002060"/>
          <w:sz w:val="120"/>
          <w:szCs w:val="120"/>
        </w:rPr>
        <w:t>。</w:t>
      </w:r>
    </w:p>
    <w:p w:rsidR="00FB7AC0" w:rsidRPr="005B5795" w:rsidRDefault="00426B6E" w:rsidP="00FB7AC0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proofErr w:type="gramStart"/>
      <w:r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求球你</w:t>
      </w:r>
      <w:proofErr w:type="gramEnd"/>
      <w:r>
        <w:rPr>
          <w:rFonts w:ascii="文鼎新潮ＰＯＰ體P" w:eastAsia="文鼎新潮ＰＯＰ體P" w:hAnsi="標楷體" w:hint="eastAsia"/>
          <w:color w:val="C00000"/>
          <w:sz w:val="200"/>
          <w:szCs w:val="200"/>
        </w:rPr>
        <w:t>進洞</w:t>
      </w:r>
    </w:p>
    <w:p w:rsidR="00FB7AC0" w:rsidRPr="00F52F99" w:rsidRDefault="00FB7AC0" w:rsidP="00FB7AC0">
      <w:pPr>
        <w:pStyle w:val="a4"/>
        <w:ind w:leftChars="0" w:left="1331"/>
        <w:rPr>
          <w:rFonts w:ascii="標楷體" w:eastAsia="標楷體" w:hAnsi="標楷體"/>
          <w:color w:val="FF0000"/>
          <w:sz w:val="100"/>
          <w:szCs w:val="100"/>
        </w:rPr>
      </w:pPr>
    </w:p>
    <w:p w:rsidR="007A0104" w:rsidRPr="00635E91" w:rsidRDefault="00426B6E" w:rsidP="00F40BCE">
      <w:pPr>
        <w:pStyle w:val="a4"/>
        <w:numPr>
          <w:ilvl w:val="0"/>
          <w:numId w:val="3"/>
        </w:numPr>
        <w:spacing w:beforeLines="100" w:before="360"/>
        <w:ind w:leftChars="0" w:left="3119" w:hanging="1072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將</w:t>
      </w:r>
      <w:r w:rsidRPr="00426B6E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球</w:t>
      </w:r>
      <w:r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從胯下向後投進 紙箱中</w:t>
      </w:r>
      <w:r w:rsidR="00944F77" w:rsidRPr="00635E91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。</w:t>
      </w:r>
    </w:p>
    <w:p w:rsidR="008D175E" w:rsidRDefault="008B25D9" w:rsidP="00BB1FAF">
      <w:pPr>
        <w:snapToGrid w:val="0"/>
        <w:jc w:val="center"/>
        <w:rPr>
          <w:rFonts w:ascii="文鼎新潮ＰＯＰ體P" w:eastAsia="文鼎新潮ＰＯＰ體P" w:hAnsi="標楷體"/>
          <w:color w:val="C00000"/>
          <w:sz w:val="200"/>
          <w:szCs w:val="200"/>
        </w:rPr>
      </w:pPr>
      <w:r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空氣</w:t>
      </w:r>
      <w:proofErr w:type="gramStart"/>
      <w:r w:rsidRPr="008B25D9">
        <w:rPr>
          <w:rFonts w:ascii="文鼎新潮ＰＯＰ體P" w:eastAsia="文鼎新潮ＰＯＰ體P" w:hAnsi="標楷體" w:hint="eastAsia"/>
          <w:color w:val="C00000"/>
          <w:sz w:val="200"/>
          <w:szCs w:val="200"/>
        </w:rPr>
        <w:t>砲</w:t>
      </w:r>
      <w:proofErr w:type="gramEnd"/>
    </w:p>
    <w:p w:rsidR="00EA1961" w:rsidRPr="00EA1961" w:rsidRDefault="00EA1961" w:rsidP="00BB1FAF">
      <w:pPr>
        <w:snapToGrid w:val="0"/>
        <w:jc w:val="center"/>
        <w:rPr>
          <w:rFonts w:ascii="文鼎新潮ＰＯＰ體P" w:eastAsia="文鼎新潮ＰＯＰ體P" w:hAnsi="標楷體"/>
          <w:color w:val="C00000"/>
          <w:sz w:val="144"/>
          <w:szCs w:val="144"/>
        </w:rPr>
      </w:pPr>
    </w:p>
    <w:p w:rsidR="008D175E" w:rsidRPr="00EA1961" w:rsidRDefault="00213799" w:rsidP="00EA1961">
      <w:pPr>
        <w:pStyle w:val="a4"/>
        <w:numPr>
          <w:ilvl w:val="0"/>
          <w:numId w:val="3"/>
        </w:numPr>
        <w:snapToGrid w:val="0"/>
        <w:spacing w:afterLines="100" w:after="360"/>
        <w:ind w:leftChars="0" w:left="1701" w:rightChars="177" w:right="425" w:hanging="992"/>
        <w:rPr>
          <w:rFonts w:ascii="文鼎新潮ＰＯＰ體P" w:eastAsia="文鼎新潮ＰＯＰ體P" w:hAnsi="標楷體"/>
          <w:color w:val="002060"/>
          <w:sz w:val="110"/>
          <w:szCs w:val="110"/>
        </w:rPr>
      </w:pPr>
      <w:r w:rsidRPr="00EA1961">
        <w:rPr>
          <w:rFonts w:ascii="文鼎新潮ＰＯＰ體P" w:eastAsia="文鼎新潮ＰＯＰ體P" w:hAnsi="標楷體" w:hint="eastAsia"/>
          <w:color w:val="002060"/>
          <w:sz w:val="110"/>
          <w:szCs w:val="110"/>
        </w:rPr>
        <w:t>利用</w:t>
      </w:r>
      <w:r w:rsidR="008B25D9" w:rsidRPr="00EA1961">
        <w:rPr>
          <w:rFonts w:ascii="文鼎新潮ＰＯＰ體P" w:eastAsia="文鼎新潮ＰＯＰ體P" w:hAnsi="標楷體" w:hint="eastAsia"/>
          <w:color w:val="002060"/>
          <w:sz w:val="110"/>
          <w:szCs w:val="110"/>
        </w:rPr>
        <w:t>空氣能傳送動力的原理</w:t>
      </w:r>
    </w:p>
    <w:p w:rsidR="008D175E" w:rsidRPr="00EA1961" w:rsidRDefault="008B25D9" w:rsidP="00EA1961">
      <w:pPr>
        <w:pStyle w:val="a4"/>
        <w:numPr>
          <w:ilvl w:val="0"/>
          <w:numId w:val="3"/>
        </w:numPr>
        <w:snapToGrid w:val="0"/>
        <w:spacing w:afterLines="50" w:after="180"/>
        <w:ind w:leftChars="0" w:left="1701" w:hanging="992"/>
        <w:rPr>
          <w:rFonts w:ascii="文鼎新潮ＰＯＰ體P" w:eastAsia="文鼎新潮ＰＯＰ體P" w:hAnsi="標楷體"/>
          <w:color w:val="002060"/>
          <w:sz w:val="110"/>
          <w:szCs w:val="110"/>
        </w:rPr>
      </w:pPr>
      <w:r w:rsidRPr="00EA1961">
        <w:rPr>
          <w:rFonts w:ascii="文鼎新潮ＰＯＰ體P" w:eastAsia="文鼎新潮ＰＯＰ體P" w:hAnsi="標楷體" w:hint="eastAsia"/>
          <w:color w:val="002060"/>
          <w:sz w:val="110"/>
          <w:szCs w:val="110"/>
        </w:rPr>
        <w:t>發射</w:t>
      </w:r>
      <w:r w:rsidRPr="0030186F">
        <w:rPr>
          <w:rFonts w:ascii="文鼎新潮ＰＯＰ體P" w:eastAsia="文鼎新潮ＰＯＰ體P" w:hAnsi="標楷體" w:hint="eastAsia"/>
          <w:color w:val="FF0000"/>
          <w:sz w:val="110"/>
          <w:szCs w:val="110"/>
        </w:rPr>
        <w:t>2次</w:t>
      </w:r>
      <w:r w:rsidRPr="00EA1961">
        <w:rPr>
          <w:rFonts w:ascii="文鼎新潮ＰＯＰ體P" w:eastAsia="文鼎新潮ＰＯＰ體P" w:hAnsi="標楷體" w:hint="eastAsia"/>
          <w:color w:val="002060"/>
          <w:sz w:val="110"/>
          <w:szCs w:val="110"/>
        </w:rPr>
        <w:t>能擊倒目標物</w:t>
      </w:r>
      <w:r w:rsidR="00883B00">
        <w:rPr>
          <w:rFonts w:ascii="文鼎新潮ＰＯＰ體P" w:eastAsia="文鼎新潮ＰＯＰ體P" w:hAnsi="標楷體" w:hint="eastAsia"/>
          <w:color w:val="002060"/>
          <w:sz w:val="110"/>
          <w:szCs w:val="110"/>
        </w:rPr>
        <w:t>。</w:t>
      </w:r>
    </w:p>
    <w:p w:rsidR="00211B82" w:rsidRPr="005B5795" w:rsidRDefault="008B25D9" w:rsidP="00BB1FAF">
      <w:pPr>
        <w:snapToGrid w:val="0"/>
        <w:jc w:val="center"/>
        <w:rPr>
          <w:rFonts w:ascii="文鼎新潮ＰＯＰ體P" w:eastAsia="文鼎新潮ＰＯＰ體P" w:hAnsi="標楷體"/>
          <w:color w:val="C00000"/>
          <w:sz w:val="100"/>
          <w:szCs w:val="100"/>
        </w:rPr>
      </w:pPr>
      <w:r>
        <w:rPr>
          <w:rFonts w:ascii="文鼎新潮ＰＯＰ體P" w:eastAsia="文鼎新潮ＰＯＰ體P" w:hAnsi="標楷體" w:hint="eastAsia"/>
          <w:color w:val="C00000"/>
          <w:sz w:val="200"/>
          <w:szCs w:val="200"/>
        </w:rPr>
        <w:lastRenderedPageBreak/>
        <w:t>電流急</w:t>
      </w:r>
      <w:proofErr w:type="gramStart"/>
      <w:r>
        <w:rPr>
          <w:rFonts w:ascii="文鼎新潮ＰＯＰ體P" w:eastAsia="文鼎新潮ＰＯＰ體P" w:hAnsi="標楷體" w:hint="eastAsia"/>
          <w:color w:val="C00000"/>
          <w:sz w:val="200"/>
          <w:szCs w:val="200"/>
        </w:rPr>
        <w:t>急</w:t>
      </w:r>
      <w:proofErr w:type="gramEnd"/>
      <w:r>
        <w:rPr>
          <w:rFonts w:ascii="文鼎新潮ＰＯＰ體P" w:eastAsia="文鼎新潮ＰＯＰ體P" w:hAnsi="標楷體" w:hint="eastAsia"/>
          <w:color w:val="C00000"/>
          <w:sz w:val="200"/>
          <w:szCs w:val="200"/>
        </w:rPr>
        <w:t>棒</w:t>
      </w:r>
    </w:p>
    <w:p w:rsidR="00883B00" w:rsidRDefault="00883B00" w:rsidP="00883B00">
      <w:pPr>
        <w:pStyle w:val="a4"/>
        <w:snapToGrid w:val="0"/>
        <w:spacing w:afterLines="50" w:after="180"/>
        <w:ind w:leftChars="0" w:left="2268"/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</w:pPr>
    </w:p>
    <w:p w:rsidR="008B25D9" w:rsidRPr="00883B00" w:rsidRDefault="008B25D9" w:rsidP="00883B00">
      <w:pPr>
        <w:pStyle w:val="a4"/>
        <w:numPr>
          <w:ilvl w:val="0"/>
          <w:numId w:val="3"/>
        </w:numPr>
        <w:snapToGrid w:val="0"/>
        <w:spacing w:afterLines="50" w:after="180"/>
        <w:ind w:leftChars="0" w:left="2268" w:hanging="992"/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</w:pPr>
      <w:r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手持電流棒，在</w:t>
      </w:r>
      <w:r w:rsidR="00426B6E" w:rsidRPr="00883B00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9</w:t>
      </w:r>
      <w:r w:rsidR="00426B6E" w:rsidRPr="00883B00">
        <w:rPr>
          <w:rFonts w:ascii="文鼎新潮ＰＯＰ體P" w:eastAsia="文鼎新潮ＰＯＰ體P" w:hAnsi="標楷體"/>
          <w:color w:val="FF0000"/>
          <w:sz w:val="120"/>
          <w:szCs w:val="120"/>
        </w:rPr>
        <w:t>0</w:t>
      </w:r>
      <w:r w:rsidR="00426B6E" w:rsidRPr="00883B00">
        <w:rPr>
          <w:rFonts w:ascii="文鼎新潮ＰＯＰ體P" w:eastAsia="文鼎新潮ＰＯＰ體P" w:hAnsi="標楷體" w:hint="eastAsia"/>
          <w:color w:val="FF0000"/>
          <w:sz w:val="120"/>
          <w:szCs w:val="120"/>
        </w:rPr>
        <w:t>秒</w:t>
      </w:r>
      <w:r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內</w:t>
      </w:r>
      <w:r w:rsidR="00883B00"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，</w:t>
      </w:r>
      <w:r w:rsidR="00883B00"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未碰</w:t>
      </w:r>
      <w:r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觸線路，通過</w:t>
      </w:r>
      <w:r w:rsid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 xml:space="preserve"> </w:t>
      </w:r>
      <w:bookmarkStart w:id="1" w:name="_GoBack"/>
      <w:bookmarkEnd w:id="1"/>
      <w:r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金屬迷宮</w:t>
      </w:r>
      <w:r w:rsidR="00883B00"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>。</w:t>
      </w:r>
      <w:r w:rsidRPr="00883B00">
        <w:rPr>
          <w:rFonts w:ascii="文鼎新潮ＰＯＰ體P" w:eastAsia="文鼎新潮ＰＯＰ體P" w:hAnsi="標楷體" w:hint="eastAsia"/>
          <w:color w:val="1F3864" w:themeColor="accent1" w:themeShade="80"/>
          <w:sz w:val="120"/>
          <w:szCs w:val="120"/>
        </w:rPr>
        <w:t xml:space="preserve"> </w:t>
      </w:r>
      <w:r w:rsidRPr="00883B00">
        <w:rPr>
          <w:rFonts w:ascii="文鼎新潮ＰＯＰ體P" w:eastAsia="文鼎新潮ＰＯＰ體P" w:hAnsi="標楷體"/>
          <w:color w:val="1F3864" w:themeColor="accent1" w:themeShade="80"/>
          <w:sz w:val="120"/>
          <w:szCs w:val="120"/>
        </w:rPr>
        <w:t xml:space="preserve"> </w:t>
      </w:r>
    </w:p>
    <w:sectPr w:rsidR="008B25D9" w:rsidRPr="00883B00" w:rsidSect="003139A5">
      <w:pgSz w:w="16838" w:h="11906" w:orient="landscape"/>
      <w:pgMar w:top="1418" w:right="678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F5C" w:rsidRDefault="00B35F5C" w:rsidP="00D47542">
      <w:r>
        <w:separator/>
      </w:r>
    </w:p>
  </w:endnote>
  <w:endnote w:type="continuationSeparator" w:id="0">
    <w:p w:rsidR="00B35F5C" w:rsidRDefault="00B35F5C" w:rsidP="00D4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潮ＰＯＰ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F5C" w:rsidRDefault="00B35F5C" w:rsidP="00D47542">
      <w:r>
        <w:separator/>
      </w:r>
    </w:p>
  </w:footnote>
  <w:footnote w:type="continuationSeparator" w:id="0">
    <w:p w:rsidR="00B35F5C" w:rsidRDefault="00B35F5C" w:rsidP="00D4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A72"/>
    <w:multiLevelType w:val="hybridMultilevel"/>
    <w:tmpl w:val="7D2EF04E"/>
    <w:lvl w:ilvl="0" w:tplc="0409000D">
      <w:start w:val="1"/>
      <w:numFmt w:val="bullet"/>
      <w:lvlText w:val=""/>
      <w:lvlJc w:val="left"/>
      <w:pPr>
        <w:ind w:left="4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99" w:hanging="480"/>
      </w:pPr>
      <w:rPr>
        <w:rFonts w:ascii="Wingdings" w:hAnsi="Wingdings" w:hint="default"/>
      </w:rPr>
    </w:lvl>
  </w:abstractNum>
  <w:abstractNum w:abstractNumId="1" w15:restartNumberingAfterBreak="0">
    <w:nsid w:val="10926F3F"/>
    <w:multiLevelType w:val="hybridMultilevel"/>
    <w:tmpl w:val="B614B9E0"/>
    <w:lvl w:ilvl="0" w:tplc="710EA582">
      <w:start w:val="1"/>
      <w:numFmt w:val="bullet"/>
      <w:lvlText w:val=""/>
      <w:lvlJc w:val="left"/>
      <w:pPr>
        <w:ind w:left="2891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3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51" w:hanging="480"/>
      </w:pPr>
      <w:rPr>
        <w:rFonts w:ascii="Wingdings" w:hAnsi="Wingdings" w:hint="default"/>
      </w:rPr>
    </w:lvl>
  </w:abstractNum>
  <w:abstractNum w:abstractNumId="2" w15:restartNumberingAfterBreak="0">
    <w:nsid w:val="730269B7"/>
    <w:multiLevelType w:val="hybridMultilevel"/>
    <w:tmpl w:val="C938EDE6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7C4067BA"/>
    <w:multiLevelType w:val="hybridMultilevel"/>
    <w:tmpl w:val="3CBC5EB4"/>
    <w:lvl w:ilvl="0" w:tplc="0409000D">
      <w:start w:val="1"/>
      <w:numFmt w:val="bullet"/>
      <w:lvlText w:val=""/>
      <w:lvlJc w:val="left"/>
      <w:pPr>
        <w:ind w:left="4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99" w:hanging="480"/>
      </w:pPr>
      <w:rPr>
        <w:rFonts w:ascii="Wingdings" w:hAnsi="Wingdings" w:hint="default"/>
      </w:rPr>
    </w:lvl>
  </w:abstractNum>
  <w:abstractNum w:abstractNumId="4" w15:restartNumberingAfterBreak="0">
    <w:nsid w:val="7FB22684"/>
    <w:multiLevelType w:val="hybridMultilevel"/>
    <w:tmpl w:val="0B9A8F26"/>
    <w:lvl w:ilvl="0" w:tplc="1138FA14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  <w:sz w:val="100"/>
        <w:szCs w:val="1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24"/>
    <w:rsid w:val="00063EDB"/>
    <w:rsid w:val="000B3DA4"/>
    <w:rsid w:val="000C6797"/>
    <w:rsid w:val="000E7A6D"/>
    <w:rsid w:val="000F2B89"/>
    <w:rsid w:val="001806AB"/>
    <w:rsid w:val="00184603"/>
    <w:rsid w:val="001B7A74"/>
    <w:rsid w:val="00206D2F"/>
    <w:rsid w:val="00211B82"/>
    <w:rsid w:val="00213799"/>
    <w:rsid w:val="0022421D"/>
    <w:rsid w:val="00250700"/>
    <w:rsid w:val="002A464E"/>
    <w:rsid w:val="002B4316"/>
    <w:rsid w:val="002F4E6D"/>
    <w:rsid w:val="0030186F"/>
    <w:rsid w:val="003139A5"/>
    <w:rsid w:val="00345E09"/>
    <w:rsid w:val="004177CB"/>
    <w:rsid w:val="00426B6E"/>
    <w:rsid w:val="0043217A"/>
    <w:rsid w:val="00443F83"/>
    <w:rsid w:val="00445145"/>
    <w:rsid w:val="0048368D"/>
    <w:rsid w:val="00580A80"/>
    <w:rsid w:val="005B5795"/>
    <w:rsid w:val="005B6742"/>
    <w:rsid w:val="005C2CEF"/>
    <w:rsid w:val="00620043"/>
    <w:rsid w:val="00634606"/>
    <w:rsid w:val="00635E91"/>
    <w:rsid w:val="006551D4"/>
    <w:rsid w:val="006F3657"/>
    <w:rsid w:val="00722430"/>
    <w:rsid w:val="00747EEA"/>
    <w:rsid w:val="007A0104"/>
    <w:rsid w:val="00883B00"/>
    <w:rsid w:val="008B25D9"/>
    <w:rsid w:val="008C02B5"/>
    <w:rsid w:val="008C4559"/>
    <w:rsid w:val="008D175E"/>
    <w:rsid w:val="009217AF"/>
    <w:rsid w:val="00930124"/>
    <w:rsid w:val="00944F77"/>
    <w:rsid w:val="00961A7A"/>
    <w:rsid w:val="009F5C44"/>
    <w:rsid w:val="00A45F9F"/>
    <w:rsid w:val="00AC074E"/>
    <w:rsid w:val="00AC3768"/>
    <w:rsid w:val="00AE68AE"/>
    <w:rsid w:val="00B35F5C"/>
    <w:rsid w:val="00B5199F"/>
    <w:rsid w:val="00B80992"/>
    <w:rsid w:val="00BB1FAF"/>
    <w:rsid w:val="00C0378A"/>
    <w:rsid w:val="00C23F39"/>
    <w:rsid w:val="00C2780E"/>
    <w:rsid w:val="00C4355E"/>
    <w:rsid w:val="00CA7565"/>
    <w:rsid w:val="00CF39EB"/>
    <w:rsid w:val="00D112FD"/>
    <w:rsid w:val="00D13B0F"/>
    <w:rsid w:val="00D34A74"/>
    <w:rsid w:val="00D3575C"/>
    <w:rsid w:val="00D47542"/>
    <w:rsid w:val="00D5196A"/>
    <w:rsid w:val="00D86A71"/>
    <w:rsid w:val="00DA6F36"/>
    <w:rsid w:val="00EA1961"/>
    <w:rsid w:val="00F12517"/>
    <w:rsid w:val="00F40BCE"/>
    <w:rsid w:val="00F52F99"/>
    <w:rsid w:val="00F94918"/>
    <w:rsid w:val="00FA464D"/>
    <w:rsid w:val="00FB2275"/>
    <w:rsid w:val="00FB7AC0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B11A"/>
  <w15:chartTrackingRefBased/>
  <w15:docId w15:val="{7F9ED3D9-690F-4243-ABEF-7C5B860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1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1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7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75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7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75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16</cp:revision>
  <dcterms:created xsi:type="dcterms:W3CDTF">2023-10-25T03:46:00Z</dcterms:created>
  <dcterms:modified xsi:type="dcterms:W3CDTF">2024-02-23T03:54:00Z</dcterms:modified>
</cp:coreProperties>
</file>